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C95B" w14:textId="5B55772A" w:rsidR="00E27BA3" w:rsidRDefault="00E27BA3"/>
    <w:p w14:paraId="5CEF8A37" w14:textId="77777777" w:rsidR="00E27BA3" w:rsidRDefault="00E27BA3"/>
    <w:p w14:paraId="6C9637DE" w14:textId="77777777" w:rsidR="00E27BA3" w:rsidRDefault="00E27BA3"/>
    <w:p w14:paraId="59EA4252" w14:textId="35ACBB4E" w:rsidR="00E27BA3" w:rsidRDefault="00E27BA3"/>
    <w:p w14:paraId="0AFF3B9A" w14:textId="18156990" w:rsidR="00E27BA3" w:rsidRDefault="00E27BA3"/>
    <w:p w14:paraId="7C9E476D" w14:textId="445EFE16" w:rsidR="00E27BA3" w:rsidRDefault="003F7B9A">
      <w:r w:rsidRPr="0005192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2DB9B" wp14:editId="5FE54A39">
                <wp:simplePos x="0" y="0"/>
                <wp:positionH relativeFrom="margin">
                  <wp:posOffset>-162396</wp:posOffset>
                </wp:positionH>
                <wp:positionV relativeFrom="paragraph">
                  <wp:posOffset>314683</wp:posOffset>
                </wp:positionV>
                <wp:extent cx="6134100" cy="1022350"/>
                <wp:effectExtent l="19050" t="19050" r="38100" b="444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CE92" w14:textId="5F0D4F94" w:rsidR="0005192C" w:rsidRPr="00A07CE2" w:rsidRDefault="0005192C" w:rsidP="0005192C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Universal – </w:t>
                            </w:r>
                            <w:r w:rsidR="00877FCC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See below</w:t>
                            </w:r>
                            <w:r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Targeted – </w:t>
                            </w:r>
                            <w:r w:rsidR="00877FCC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{Insert Web Link}</w:t>
                            </w:r>
                          </w:p>
                          <w:p w14:paraId="031FA15E" w14:textId="77777777" w:rsidR="0005192C" w:rsidRPr="00A07CE2" w:rsidRDefault="0005192C" w:rsidP="0005192C">
                            <w:pPr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07CE2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Specialist – [Insert web link]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2DB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8pt;margin-top:24.8pt;width:483pt;height:80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" strokecolor="#00b0f0" strokeweight="4.5pt">
                <v:textbox>
                  <w:txbxContent>
                    <w:p w14:paraId="5FB6CE92" w14:textId="5F0D4F94" w:rsidR="0005192C" w:rsidRPr="00A07CE2" w:rsidRDefault="0005192C" w:rsidP="0005192C">
                      <w:pPr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Universal – </w:t>
                      </w:r>
                      <w:r w:rsidR="00877FCC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See below</w:t>
                      </w:r>
                      <w:r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Targeted – </w:t>
                      </w:r>
                      <w:r w:rsidR="00877FCC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{Insert Web Link}</w:t>
                      </w:r>
                    </w:p>
                    <w:p w14:paraId="031FA15E" w14:textId="77777777" w:rsidR="0005192C" w:rsidRPr="00A07CE2" w:rsidRDefault="0005192C" w:rsidP="0005192C">
                      <w:pPr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07CE2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Specialist – [Insert web link]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E645B" w14:textId="0C7C2DFB" w:rsidR="00135873" w:rsidRDefault="00135873" w:rsidP="00135873">
      <w:pPr>
        <w:ind w:left="-567" w:right="-478" w:firstLine="283"/>
        <w:jc w:val="center"/>
        <w:rPr>
          <w:rFonts w:ascii="Arial" w:hAnsi="Arial" w:cs="Times New Roman (Body CS)"/>
          <w:b/>
          <w:bCs/>
          <w:color w:val="000000" w:themeColor="text1"/>
          <w:sz w:val="72"/>
          <w:szCs w:val="72"/>
        </w:rPr>
      </w:pPr>
    </w:p>
    <w:p w14:paraId="523A2868" w14:textId="4B1A2089" w:rsidR="0005192C" w:rsidRPr="0005192C" w:rsidRDefault="0005192C" w:rsidP="0005192C">
      <w:pPr>
        <w:ind w:right="-478"/>
        <w:jc w:val="center"/>
        <w:rPr>
          <w:rFonts w:ascii="Arial" w:hAnsi="Arial" w:cs="Times New Roman (Body CS)"/>
          <w:b/>
          <w:color w:val="00B0F0"/>
          <w:sz w:val="40"/>
          <w:szCs w:val="40"/>
        </w:rPr>
      </w:pPr>
    </w:p>
    <w:p w14:paraId="1C1F3624" w14:textId="77777777" w:rsidR="00BC6F21" w:rsidRDefault="003F7B9A" w:rsidP="003F7B9A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0C103F">
        <w:rPr>
          <w:rFonts w:ascii="Arial" w:hAnsi="Arial" w:cs="Arial"/>
          <w:b/>
          <w:bCs/>
          <w:sz w:val="56"/>
          <w:szCs w:val="56"/>
        </w:rPr>
        <w:t>Quality First Teaching</w:t>
      </w:r>
    </w:p>
    <w:p w14:paraId="7162C57E" w14:textId="77777777" w:rsidR="00BC6F21" w:rsidRDefault="00BC6F21" w:rsidP="003F7B9A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Early Years</w:t>
      </w:r>
      <w:r w:rsidR="003F7B9A" w:rsidRPr="000C103F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455921F9" w14:textId="69050B9D" w:rsidR="003F7B9A" w:rsidRPr="000C103F" w:rsidRDefault="003F7B9A" w:rsidP="003F7B9A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0C103F">
        <w:rPr>
          <w:rFonts w:ascii="Arial" w:hAnsi="Arial" w:cs="Arial"/>
          <w:b/>
          <w:bCs/>
          <w:sz w:val="56"/>
          <w:szCs w:val="56"/>
        </w:rPr>
        <w:t xml:space="preserve">Pupils </w:t>
      </w:r>
    </w:p>
    <w:p w14:paraId="07792BA5" w14:textId="533C0CBD" w:rsidR="003F7B9A" w:rsidRPr="000C103F" w:rsidRDefault="00680916" w:rsidP="003F7B9A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Autism/</w:t>
      </w:r>
      <w:r w:rsidR="003F7B9A" w:rsidRPr="000C103F">
        <w:rPr>
          <w:rFonts w:ascii="Arial" w:hAnsi="Arial" w:cs="Arial"/>
          <w:b/>
          <w:bCs/>
          <w:sz w:val="56"/>
          <w:szCs w:val="56"/>
        </w:rPr>
        <w:t>Social Communication Differences</w:t>
      </w:r>
    </w:p>
    <w:p w14:paraId="77C99385" w14:textId="1D124A05" w:rsidR="00E27BA3" w:rsidRDefault="00E27BA3">
      <w:r>
        <w:rPr>
          <w:noProof/>
          <w:lang w:eastAsia="en-GB"/>
        </w:rPr>
        <w:drawing>
          <wp:anchor distT="0" distB="0" distL="114300" distR="114300" simplePos="0" relativeHeight="251643392" behindDoc="1" locked="0" layoutInCell="0" allowOverlap="1" wp14:anchorId="48E1A4A8" wp14:editId="78F8153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1" name="Picture 1" descr="/Volumes/PPC/Storage/Work Folders/A- Kieran/3 Children and Young People/To archive/250.27 SEND tutorial videos/SEND A4 portrait pos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24449" descr="/Volumes/PPC/Storage/Work Folders/A- Kieran/3 Children and Young People/To archive/250.27 SEND tutorial videos/SEND A4 portrait poste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845C" w14:textId="4BDFC242" w:rsidR="00135873" w:rsidRDefault="007B260D" w:rsidP="005C62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2A1DCE" wp14:editId="797A27B8">
                <wp:simplePos x="0" y="0"/>
                <wp:positionH relativeFrom="column">
                  <wp:posOffset>2622550</wp:posOffset>
                </wp:positionH>
                <wp:positionV relativeFrom="paragraph">
                  <wp:posOffset>3764280</wp:posOffset>
                </wp:positionV>
                <wp:extent cx="2419350" cy="882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23E5D" w14:textId="6D78BC61" w:rsidR="007B260D" w:rsidRDefault="007B2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A1DCE" id="Text Box 23" o:spid="_x0000_s1027" type="#_x0000_t202" style="position:absolute;left:0;text-align:left;margin-left:206.5pt;margin-top:296.4pt;width:190.5pt;height:69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" fillcolor="white [3201]" stroked="f" strokeweight=".5pt">
                <v:textbox>
                  <w:txbxContent>
                    <w:p w14:paraId="53423E5D" w14:textId="6D78BC61" w:rsidR="007B260D" w:rsidRDefault="007B260D"/>
                  </w:txbxContent>
                </v:textbox>
              </v:shape>
            </w:pict>
          </mc:Fallback>
        </mc:AlternateContent>
      </w:r>
      <w:r w:rsidR="0013587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76D467" wp14:editId="423B3BA3">
                <wp:simplePos x="0" y="0"/>
                <wp:positionH relativeFrom="column">
                  <wp:posOffset>2901950</wp:posOffset>
                </wp:positionH>
                <wp:positionV relativeFrom="paragraph">
                  <wp:posOffset>3130550</wp:posOffset>
                </wp:positionV>
                <wp:extent cx="2082800" cy="952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6D741" id="Rectangle 3" o:spid="_x0000_s1026" style="position:absolute;margin-left:228.5pt;margin-top:246.5pt;width:164pt;height: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" fillcolor="white [3212]" strokecolor="white [3212]" strokeweight="2pt"/>
            </w:pict>
          </mc:Fallback>
        </mc:AlternateContent>
      </w:r>
      <w:r w:rsidR="00E27BA3">
        <w:br w:type="page"/>
      </w:r>
      <w:r w:rsidR="005C62FF">
        <w:rPr>
          <w:noProof/>
        </w:rPr>
        <w:lastRenderedPageBreak/>
        <w:drawing>
          <wp:inline distT="0" distB="0" distL="0" distR="0" wp14:anchorId="622C42E7" wp14:editId="570F8B75">
            <wp:extent cx="2202180" cy="784860"/>
            <wp:effectExtent l="0" t="0" r="7620" b="0"/>
            <wp:docPr id="29" name="Picture 2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0824" w14:textId="77777777" w:rsidR="00EF3506" w:rsidRPr="00EF3506" w:rsidRDefault="00EF3506" w:rsidP="00EF350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F3506">
        <w:rPr>
          <w:rFonts w:ascii="Arial" w:hAnsi="Arial" w:cs="Arial"/>
          <w:b/>
          <w:bCs/>
          <w:sz w:val="40"/>
          <w:szCs w:val="40"/>
          <w:u w:val="single"/>
        </w:rPr>
        <w:t>UNIVERSAL SUPPORT/SCHOOL BASED SUPPORT</w:t>
      </w:r>
    </w:p>
    <w:p w14:paraId="430A263E" w14:textId="77777777" w:rsidR="00EF3506" w:rsidRDefault="00EF3506" w:rsidP="00EF3506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7769F834" w14:textId="77777777" w:rsidR="00EF3506" w:rsidRDefault="00EF3506" w:rsidP="00EF3506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3763E15F" w14:textId="77777777" w:rsidR="00EF3506" w:rsidRPr="00D83B1D" w:rsidRDefault="00EF3506" w:rsidP="00EF3506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0DC9C45E" w14:textId="77777777" w:rsidR="00EF3506" w:rsidRPr="00DB1C7D" w:rsidRDefault="00EF3506" w:rsidP="00EF3506">
      <w:pPr>
        <w:pStyle w:val="ListParagraph"/>
        <w:spacing w:after="0" w:line="480" w:lineRule="auto"/>
        <w:ind w:left="357"/>
        <w:rPr>
          <w:rFonts w:ascii="Arial" w:hAnsi="Arial" w:cs="Arial"/>
          <w:sz w:val="40"/>
          <w:szCs w:val="40"/>
        </w:rPr>
      </w:pPr>
      <w:r w:rsidRPr="000C103F">
        <w:rPr>
          <w:rFonts w:ascii="Arial" w:hAnsi="Arial" w:cs="Arial"/>
          <w:sz w:val="40"/>
          <w:szCs w:val="40"/>
        </w:rPr>
        <w:t xml:space="preserve">Quality first classroom provision and teaching approaches for all learners with recognition that some learners may require very time-limited support to secure effective application of skills and increase their engagement and access.  School would lead on this approach. The document below, references 4 key areas within Social Communication differences that would constitute reasonable adjustments if embedded </w:t>
      </w:r>
      <w:r w:rsidRPr="000C103F">
        <w:rPr>
          <w:rFonts w:ascii="Arial" w:hAnsi="Arial" w:cs="Arial"/>
          <w:sz w:val="40"/>
          <w:szCs w:val="40"/>
        </w:rPr>
        <w:lastRenderedPageBreak/>
        <w:t xml:space="preserve">within a classroom/class team as part of the Universal Support section. </w:t>
      </w:r>
    </w:p>
    <w:p w14:paraId="3D7C1565" w14:textId="53AE0F27" w:rsidR="00135873" w:rsidRDefault="00135873"/>
    <w:p w14:paraId="19C902A7" w14:textId="2D9C4158" w:rsidR="00135873" w:rsidRDefault="00135873">
      <w:pPr>
        <w:rPr>
          <w:noProof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5387"/>
        <w:gridCol w:w="6237"/>
      </w:tblGrid>
      <w:tr w:rsidR="00EF3506" w:rsidRPr="00834252" w14:paraId="67C736CE" w14:textId="77777777" w:rsidTr="002B424B">
        <w:tc>
          <w:tcPr>
            <w:tcW w:w="5954" w:type="dxa"/>
            <w:shd w:val="clear" w:color="auto" w:fill="00B0F0"/>
          </w:tcPr>
          <w:p w14:paraId="7E3E81E0" w14:textId="6EACFAAC" w:rsidR="00EF3506" w:rsidRPr="00680916" w:rsidRDefault="00025899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Positive and Effective Relationship</w:t>
            </w:r>
          </w:p>
        </w:tc>
        <w:tc>
          <w:tcPr>
            <w:tcW w:w="5670" w:type="dxa"/>
            <w:shd w:val="clear" w:color="auto" w:fill="00B0F0"/>
          </w:tcPr>
          <w:p w14:paraId="3F096DD4" w14:textId="69503CD2" w:rsidR="00EF3506" w:rsidRPr="00680916" w:rsidRDefault="00E82106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Enabling Environment</w:t>
            </w:r>
          </w:p>
        </w:tc>
      </w:tr>
      <w:tr w:rsidR="00ED795B" w:rsidRPr="00834252" w14:paraId="72F8DF63" w14:textId="77777777" w:rsidTr="002B424B">
        <w:tc>
          <w:tcPr>
            <w:tcW w:w="5954" w:type="dxa"/>
          </w:tcPr>
          <w:p w14:paraId="2C89B206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Know the pupil prior to arrival, </w:t>
            </w:r>
            <w:r w:rsidRPr="00834252">
              <w:rPr>
                <w:rFonts w:ascii="Arial" w:hAnsi="Arial" w:cs="Arial"/>
                <w:color w:val="00B050"/>
                <w:sz w:val="16"/>
                <w:szCs w:val="16"/>
              </w:rPr>
              <w:t xml:space="preserve">share EYFS learning journal with pupil, </w:t>
            </w:r>
            <w:r w:rsidRPr="00834252">
              <w:rPr>
                <w:rFonts w:ascii="Arial" w:hAnsi="Arial" w:cs="Arial"/>
                <w:sz w:val="16"/>
                <w:szCs w:val="16"/>
              </w:rPr>
              <w:t>effective co-production of one page profile  with parents and previous setting is vital – what are the strengths/barriers and plan for these.</w:t>
            </w:r>
          </w:p>
          <w:p w14:paraId="397F4BF9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Capture Pupil Voice. Talking Mats is visual, differentiated way of capturing Pupil Voice. </w:t>
            </w:r>
          </w:p>
          <w:p w14:paraId="63926759" w14:textId="2126438C" w:rsidR="009130D3" w:rsidRPr="00680916" w:rsidRDefault="009130D3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We can support within our ASC team.  Please find link to main website.</w:t>
            </w:r>
            <w:hyperlink r:id="rId9" w:history="1">
              <w:r w:rsidRPr="00680916">
                <w:rPr>
                  <w:rStyle w:val="Hyperlink"/>
                  <w:rFonts w:ascii="Arial" w:hAnsi="Arial" w:cs="Arial"/>
                  <w:sz w:val="16"/>
                  <w:szCs w:val="16"/>
                </w:rPr>
                <w:t>www.talkingmats.com</w:t>
              </w:r>
            </w:hyperlink>
            <w:r w:rsidRPr="0068091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80916">
              <w:rPr>
                <w:rFonts w:ascii="Arial" w:hAnsi="Arial" w:cs="Arial"/>
                <w:color w:val="00B050"/>
                <w:sz w:val="16"/>
                <w:szCs w:val="16"/>
              </w:rPr>
              <w:t xml:space="preserve">. For social partner/preverbal stage use </w:t>
            </w:r>
            <w:r w:rsidRPr="00680916">
              <w:rPr>
                <w:rFonts w:ascii="Arial" w:hAnsi="Arial" w:cs="Arial"/>
                <w:sz w:val="16"/>
                <w:szCs w:val="16"/>
              </w:rPr>
              <w:t>photos/video/EYFS learning journal to record pupil voice.</w:t>
            </w:r>
          </w:p>
          <w:p w14:paraId="02939DA6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Share a Special Interests Questionnaire with parents to find out what motivates the pupil.</w:t>
            </w:r>
            <w:hyperlink r:id="rId10" w:history="1">
              <w:hyperlink r:id="rId11" w:history="1">
                <w:r w:rsidRPr="00834252">
                  <w:rPr>
                    <w:rStyle w:val="Hyperlink"/>
                    <w:rFonts w:ascii="Arial" w:eastAsia="Arial" w:hAnsi="Arial" w:cs="Arial"/>
                    <w:sz w:val="16"/>
                    <w:szCs w:val="16"/>
                  </w:rPr>
                  <w:t>https://www.bild.org.uk/wp-content/uploads/2020/01/Davey-GAP-May-2020.pdf</w:t>
                </w:r>
              </w:hyperlink>
            </w:hyperlink>
          </w:p>
          <w:p w14:paraId="74139463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Explicitly model social skills and class rules - do not presume understanding. Present them visually e.g. </w:t>
            </w:r>
          </w:p>
          <w:p w14:paraId="2E3084D1" w14:textId="77777777" w:rsidR="009130D3" w:rsidRPr="00834252" w:rsidRDefault="009130D3" w:rsidP="009130D3">
            <w:pPr>
              <w:rPr>
                <w:rFonts w:ascii="Arial" w:hAnsi="Arial" w:cs="Arial"/>
                <w:color w:val="92D050"/>
                <w:sz w:val="16"/>
                <w:szCs w:val="16"/>
              </w:rPr>
            </w:pPr>
          </w:p>
          <w:p w14:paraId="1664113B" w14:textId="77777777" w:rsidR="009130D3" w:rsidRPr="00680916" w:rsidRDefault="009130D3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noProof/>
              </w:rPr>
              <w:drawing>
                <wp:inline distT="0" distB="0" distL="0" distR="0" wp14:anchorId="6F786708" wp14:editId="791581EF">
                  <wp:extent cx="927148" cy="844593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48" cy="84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4252">
              <w:rPr>
                <w:noProof/>
              </w:rPr>
              <w:drawing>
                <wp:inline distT="0" distB="0" distL="0" distR="0" wp14:anchorId="49269A8C" wp14:editId="6903B5EA">
                  <wp:extent cx="984250" cy="8318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F5CCF8" w14:textId="77777777" w:rsidR="009130D3" w:rsidRPr="00834252" w:rsidRDefault="009130D3" w:rsidP="00913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4F2FA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Consider buddy programmes, structured social skills activities such as Time to Talk Alison Schroeder, commenting on social play as it happens.</w:t>
            </w:r>
          </w:p>
          <w:p w14:paraId="5DAA3317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Teach making mistakes, coping with losing and conflict resolution: dramatize your own mistakes/use puppets to role play mistakes.</w:t>
            </w:r>
          </w:p>
          <w:p w14:paraId="6576E420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lastRenderedPageBreak/>
              <w:t>Help identify emotions, label feelings in naturally occurring situations e.g. “Jack fell down.. he is sad “. Staff refer to basic emotions symbols on lanyards.</w:t>
            </w:r>
          </w:p>
          <w:p w14:paraId="1D1A999C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Visual emotions scale - daily ‘check-in’ to gauge how pupil is feeling  e.g. </w:t>
            </w:r>
            <w:hyperlink r:id="rId14" w:history="1">
              <w:r w:rsidRPr="00834252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http://www.zonesofregulation.com/index.html</w:t>
              </w:r>
            </w:hyperlink>
            <w:r w:rsidRPr="00834252">
              <w:rPr>
                <w:rFonts w:ascii="Arial" w:hAnsi="Arial" w:cs="Arial"/>
                <w:sz w:val="16"/>
                <w:szCs w:val="16"/>
              </w:rPr>
              <w:t xml:space="preserve"> / Simple  3 Point scale</w:t>
            </w:r>
          </w:p>
          <w:p w14:paraId="2083C46C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Adults model the use of toys / equipment . Teach simple play routines e.g., home corner</w:t>
            </w:r>
          </w:p>
          <w:p w14:paraId="7A133966" w14:textId="77777777" w:rsidR="009130D3" w:rsidRPr="00834252" w:rsidRDefault="009130D3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Support in unstructured times, develop understanding reflectively with the use of Social Stories/Comic Strip conversations/role play  </w:t>
            </w:r>
            <w:hyperlink r:id="rId15" w:history="1">
              <w:r w:rsidRPr="0083425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https://carolgraysocialstories.com/social-stories/what-is-it/</w:t>
              </w:r>
            </w:hyperlink>
            <w:r w:rsidRPr="00834252">
              <w:rPr>
                <w:rFonts w:ascii="Arial" w:hAnsi="Arial" w:cs="Arial"/>
                <w:sz w:val="16"/>
                <w:szCs w:val="16"/>
              </w:rPr>
              <w:t xml:space="preserve">  Comic strips can be more spontaneous and visual . Incorporates simple stick figure drawings , thought and speech bubbles .Can use large sheet of paper with younger pupils and make them interactive . Children can  participate in drawing. And develop shared attention .Can share conversations with home.</w:t>
            </w:r>
          </w:p>
          <w:p w14:paraId="4E8DF9E9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Have fun, play and laugh with a pupil.  Show you care!</w:t>
            </w:r>
          </w:p>
          <w:p w14:paraId="37B9433A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Teach pupil simple social scripts. Model , role play and reinforce with visual prompt cards in naturally occurring situations  e.g.,</w:t>
            </w:r>
            <w:r w:rsidRPr="0083425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5954CAE8" w14:textId="77777777" w:rsidR="009130D3" w:rsidRPr="00834252" w:rsidRDefault="009130D3" w:rsidP="00913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90105" w14:textId="77777777" w:rsidR="009130D3" w:rsidRPr="00680916" w:rsidRDefault="009130D3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4E66AFAB" wp14:editId="546E0EE8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59055</wp:posOffset>
                  </wp:positionV>
                  <wp:extent cx="742551" cy="604670"/>
                  <wp:effectExtent l="0" t="0" r="635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51" cy="6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252">
              <w:rPr>
                <w:noProof/>
              </w:rPr>
              <w:drawing>
                <wp:inline distT="0" distB="0" distL="0" distR="0" wp14:anchorId="1D3EC7AE" wp14:editId="0C7F192F">
                  <wp:extent cx="1140311" cy="71313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65" cy="727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A8F561" w14:textId="77777777" w:rsidR="009130D3" w:rsidRPr="00834252" w:rsidRDefault="009130D3" w:rsidP="00913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DA7EE8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Adults model simple social games to play at unstructured times . Provide lunchtime activities linked to interests. Introducing structured activities during free time can help autistic children develop interaction skills.  </w:t>
            </w:r>
          </w:p>
          <w:p w14:paraId="4C4336B7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Structured turn taking firstly with adult then peer – simple motivating activities e.g. bubbles , balls down tube personalise to reflect interests.</w:t>
            </w:r>
          </w:p>
          <w:p w14:paraId="4996D94E" w14:textId="4E32A7EE" w:rsidR="009130D3" w:rsidRPr="00834252" w:rsidRDefault="00680916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4112" behindDoc="0" locked="0" layoutInCell="1" allowOverlap="1" wp14:anchorId="02F5D1AE" wp14:editId="4913C74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483870</wp:posOffset>
                  </wp:positionV>
                  <wp:extent cx="774700" cy="57716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7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0D3" w:rsidRPr="00834252">
              <w:rPr>
                <w:rFonts w:ascii="Arial" w:hAnsi="Arial" w:cs="Arial"/>
                <w:sz w:val="16"/>
                <w:szCs w:val="16"/>
              </w:rPr>
              <w:t>Introduce a wait card. A wait card helps a child understand the concept of waiting. Practise in a range of contexts they learn that they will eventually have a turn. It’s ok to wait. Can be used for the whole class .</w:t>
            </w:r>
          </w:p>
          <w:p w14:paraId="3B1B6279" w14:textId="696B2335" w:rsidR="009130D3" w:rsidRPr="00834252" w:rsidRDefault="009130D3" w:rsidP="009130D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9D8D55" w14:textId="77777777" w:rsidR="009130D3" w:rsidRPr="00834252" w:rsidRDefault="009130D3" w:rsidP="00913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3B365" w14:textId="77777777" w:rsidR="009130D3" w:rsidRPr="00834252" w:rsidRDefault="009130D3" w:rsidP="00913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460866" w14:textId="77777777" w:rsidR="009130D3" w:rsidRPr="00834252" w:rsidRDefault="009130D3" w:rsidP="009130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BD21AC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lastRenderedPageBreak/>
              <w:t>Choosing activities independently may be difficult - offer visual support  of objects ,symbols , photographs or  drawings on whiteboard.</w:t>
            </w:r>
          </w:p>
          <w:p w14:paraId="3EC19DA0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>Opportunities to develop social skills during general daily small group activities e.g. greetings , simple conversational skills , turn taking .</w:t>
            </w:r>
          </w:p>
          <w:p w14:paraId="24C8CA4F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Show children what you do want them to do rather than just what you don’t want . Say what you want the child to do e.g. “ Hands on knees “ rather than “ sit still “ </w:t>
            </w:r>
          </w:p>
          <w:p w14:paraId="4606019B" w14:textId="77777777" w:rsidR="009130D3" w:rsidRPr="00834252" w:rsidRDefault="009130D3" w:rsidP="00680916">
            <w:pPr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sz w:val="16"/>
                <w:szCs w:val="16"/>
              </w:rPr>
              <w:t xml:space="preserve">Fun , motivating activities which encourage pupils to initiate interactions and social communication e.g. Intensive Interaction , Attention Autism , </w:t>
            </w:r>
            <w:proofErr w:type="spellStart"/>
            <w:r w:rsidRPr="00834252">
              <w:rPr>
                <w:rFonts w:ascii="Arial" w:hAnsi="Arial" w:cs="Arial"/>
                <w:sz w:val="16"/>
                <w:szCs w:val="16"/>
              </w:rPr>
              <w:t>Jabadao</w:t>
            </w:r>
            <w:proofErr w:type="spellEnd"/>
            <w:r w:rsidRPr="00834252">
              <w:rPr>
                <w:rFonts w:ascii="Arial" w:hAnsi="Arial" w:cs="Arial"/>
                <w:sz w:val="16"/>
                <w:szCs w:val="16"/>
              </w:rPr>
              <w:t xml:space="preserve"> , action songs . Adults pause …. build up anticipation and give children space to communicate and interact. e.g. ready , steady …………..go activities . </w:t>
            </w:r>
          </w:p>
          <w:p w14:paraId="65CEC239" w14:textId="77777777" w:rsidR="00ED795B" w:rsidRPr="00834252" w:rsidRDefault="00ED795B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2F1935D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>Ensure pupil is drinking, eating and toileting regularly – keep a log/make a chart and add routines.</w:t>
            </w:r>
          </w:p>
          <w:p w14:paraId="78AF1F50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Learning areas are clearly defined throughout the classroom with clear visual support. </w:t>
            </w:r>
          </w:p>
          <w:p w14:paraId="715139AB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Avoid changing classroom layout without prior warning - this can cause huge anxiety. Make the learning environment structured and predictable.</w:t>
            </w:r>
          </w:p>
          <w:p w14:paraId="541E4DD4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All resources are kept in labelled drawers/cupboards. Surfaces are free from clutter. The white board is free of visual clutter – for 1m around the circumference</w:t>
            </w:r>
            <w:r w:rsidRPr="00680916">
              <w:rPr>
                <w:rFonts w:ascii="Arial" w:hAnsi="Arial" w:cs="Arial"/>
                <w:color w:val="00B050"/>
                <w:sz w:val="16"/>
                <w:szCs w:val="16"/>
              </w:rPr>
              <w:t xml:space="preserve">. </w:t>
            </w:r>
          </w:p>
          <w:p w14:paraId="299CAFD5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Pupil is supported to organise their belongings and sit at a low stimulus table.</w:t>
            </w:r>
          </w:p>
          <w:p w14:paraId="7B1254D8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Low stimulation workstation available when needed.</w:t>
            </w:r>
          </w:p>
          <w:p w14:paraId="094DD3D7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916">
              <w:rPr>
                <w:rFonts w:ascii="Arial" w:eastAsia="Calibri" w:hAnsi="Arial" w:cs="Arial"/>
                <w:bCs/>
                <w:sz w:val="16"/>
                <w:szCs w:val="16"/>
              </w:rPr>
              <w:t>Whole class visual timetable should be discussed regularly . Can give pupil a  role removing timetable symbols as day progresses.</w:t>
            </w:r>
          </w:p>
          <w:p w14:paraId="09C48BD7" w14:textId="6FE8585B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Developmentally suitable visual support used to support language throughout the day  e.g. objects , photographs , symbols to increase understanding of task / instructions .</w:t>
            </w:r>
          </w:p>
          <w:p w14:paraId="54357B70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Agree consistent language for all staff  e.g. first …then ... or  now…next … Just decide which as a team feels more comfortable and then use language consistently .</w:t>
            </w:r>
          </w:p>
          <w:p w14:paraId="22CD6AB4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Transition times are managed effectively. Clear warnings of finish e.g. 1-minute warning then “ 54321 ….Finish” </w:t>
            </w:r>
          </w:p>
          <w:p w14:paraId="3D834E43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( With Makaton sign ), this will then lead to a clear prompt of what is next/then…</w:t>
            </w:r>
          </w:p>
          <w:p w14:paraId="715E3621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Visual timers ( may need to be visible but out of reach ) .Visual Velcro count down strip .</w:t>
            </w:r>
          </w:p>
          <w:p w14:paraId="464F8F5E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 xml:space="preserve">Developmentally appropriate visual supports used to help pupils independently make transitions between activities  e.g. A pupil at Social Partner stage  may hold object of reference for next activity . </w:t>
            </w:r>
          </w:p>
          <w:p w14:paraId="753BDAE4" w14:textId="31BDC314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Flexible visual support may be used for some  e.g. small whiteboard . Can be used quickly and spontaneously as first …then …</w:t>
            </w:r>
          </w:p>
          <w:p w14:paraId="1449638D" w14:textId="1B0CD9AF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7CE27A" w14:textId="453587BF" w:rsidR="00ED6F8F" w:rsidRPr="00834252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6400" behindDoc="0" locked="0" layoutInCell="1" allowOverlap="1" wp14:anchorId="72E48463" wp14:editId="1C683A34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106045</wp:posOffset>
                  </wp:positionV>
                  <wp:extent cx="1479550" cy="1109265"/>
                  <wp:effectExtent l="0" t="0" r="6350" b="0"/>
                  <wp:wrapNone/>
                  <wp:docPr id="27" name="Picture 2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10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093C62" w14:textId="7997877C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5E622E" w14:textId="77777777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E94BCF" w14:textId="08614316" w:rsidR="00ED6F8F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16574C81" w14:textId="5ADC4AAA" w:rsidR="00680916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293F69" w14:textId="59728F50" w:rsidR="00680916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1AF0C6AF" w14:textId="77777777" w:rsidR="00680916" w:rsidRPr="00834252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710E40E1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Beginning and ending of activity always clearly defined by clear signals </w:t>
            </w:r>
          </w:p>
          <w:p w14:paraId="4ADBDB2B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Use of positive language and approach.</w:t>
            </w:r>
          </w:p>
          <w:p w14:paraId="6F73DBF5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Consider the child’s sensory profile when considering: Visual input (lighting – fluorescent lighting can be debilitating for some autistic learners/colour on walls – different colours can have different effects/patterns can cause visual distortion, auditory input; try to reduce internal (clocks ticking, bells, projectors) and external noises (traffic, other children playing). </w:t>
            </w:r>
          </w:p>
          <w:p w14:paraId="4ACA2FF4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Touch and pressure – is there an area for tactile experiences, are there items to provide different feelings on the skin such as sand, water – are there items to provide pressure if needed e.g., wooden massager, </w:t>
            </w:r>
            <w:proofErr w:type="spellStart"/>
            <w:r w:rsidRPr="00680916">
              <w:rPr>
                <w:rFonts w:ascii="Arial" w:hAnsi="Arial" w:cs="Arial"/>
                <w:sz w:val="16"/>
                <w:szCs w:val="16"/>
              </w:rPr>
              <w:t>lycra</w:t>
            </w:r>
            <w:proofErr w:type="spellEnd"/>
            <w:r w:rsidRPr="00680916">
              <w:rPr>
                <w:rFonts w:ascii="Arial" w:hAnsi="Arial" w:cs="Arial"/>
                <w:sz w:val="16"/>
                <w:szCs w:val="16"/>
              </w:rPr>
              <w:t xml:space="preserve"> sheet.</w:t>
            </w:r>
          </w:p>
          <w:p w14:paraId="499E777C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Smell – are there smells that cause distress e.g., perfumes, cleaning products, food).</w:t>
            </w:r>
          </w:p>
          <w:p w14:paraId="5F5AB3B3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Think about sensory preferences and build these into tasks e.g. preferred tactile materials around pencils/toys.</w:t>
            </w:r>
          </w:p>
          <w:p w14:paraId="35ACCA32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Taste – is choice available and clear e.g., snacks, drinks, dinners.</w:t>
            </w:r>
          </w:p>
          <w:p w14:paraId="40D5B6C8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Add in sensory likes/preferences at snack and meal times – crunchy, sweet, savoury. </w:t>
            </w:r>
          </w:p>
          <w:p w14:paraId="61D1EF98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Balance (vestibular) Space (proprioceptive) - are there opportunities to balance, climb, bounce, exit routes.</w:t>
            </w:r>
          </w:p>
          <w:p w14:paraId="4DE18B5C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Physical movement breaks which will work the muscles and joints (proprioceptive input) such as running, jumping, classroom jobs ,  push / pull movement , carrying heavy books throughout the day.</w:t>
            </w:r>
          </w:p>
          <w:p w14:paraId="60AC2CE6" w14:textId="257EBFC1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>Interoception</w:t>
            </w:r>
            <w:proofErr w:type="spellEnd"/>
            <w:r w:rsidRPr="00680916">
              <w:rPr>
                <w:rFonts w:ascii="Arial" w:hAnsi="Arial" w:cs="Arial"/>
                <w:sz w:val="16"/>
                <w:szCs w:val="16"/>
              </w:rPr>
              <w:t xml:space="preserve"> ( </w:t>
            </w:r>
            <w:r w:rsidR="00680916" w:rsidRPr="00680916">
              <w:rPr>
                <w:rFonts w:ascii="Arial" w:hAnsi="Arial" w:cs="Arial"/>
                <w:sz w:val="16"/>
                <w:szCs w:val="16"/>
              </w:rPr>
              <w:t>internal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state of body ) Hunger/pain/tiredness etc</w:t>
            </w:r>
            <w:r w:rsidR="004C5EB5" w:rsidRPr="0068091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4363A6" w14:textId="77777777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52A6F4" w14:textId="29BD390D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Access to calm retreat space - no need for specialist equipment</w:t>
            </w:r>
            <w:r w:rsidR="00680916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680916">
              <w:rPr>
                <w:rFonts w:ascii="Arial" w:hAnsi="Arial" w:cs="Arial"/>
                <w:sz w:val="16"/>
                <w:szCs w:val="16"/>
              </w:rPr>
              <w:t>May just like to snuggle in identified small space in classroom</w:t>
            </w:r>
            <w:r w:rsidR="004C5EB5" w:rsidRPr="00680916">
              <w:rPr>
                <w:rFonts w:ascii="Arial" w:hAnsi="Arial" w:cs="Arial"/>
                <w:sz w:val="16"/>
                <w:szCs w:val="16"/>
              </w:rPr>
              <w:t>.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DBBBB3" w14:textId="1E80252B" w:rsidR="00ED6F8F" w:rsidRPr="00834252" w:rsidRDefault="004C5EB5" w:rsidP="00680916">
            <w:pPr>
              <w:spacing w:line="48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6160" behindDoc="0" locked="0" layoutInCell="1" allowOverlap="1" wp14:anchorId="49CB46DF" wp14:editId="521138BD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24130</wp:posOffset>
                  </wp:positionV>
                  <wp:extent cx="897874" cy="991977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74" cy="99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CB2CC" w14:textId="77777777" w:rsidR="00ED6F8F" w:rsidRPr="00834252" w:rsidRDefault="00ED6F8F" w:rsidP="00680916">
            <w:pPr>
              <w:spacing w:line="48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3B23FDBF" w14:textId="77777777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CA66B8" w14:textId="41C19191" w:rsidR="00ED6F8F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FA3886" w14:textId="4F574625" w:rsidR="00680916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2ACEA2" w14:textId="1F460AD9" w:rsidR="00680916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1AF32F" w14:textId="77777777" w:rsidR="00680916" w:rsidRPr="00834252" w:rsidRDefault="00680916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D394FB" w14:textId="77777777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075002" w14:textId="77777777" w:rsidR="00ED6F8F" w:rsidRPr="00834252" w:rsidRDefault="00ED6F8F" w:rsidP="0068091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9502A5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Have a clear ‘escape route’ for pupil (offer pre-planned safe base of their choice). </w:t>
            </w:r>
          </w:p>
          <w:p w14:paraId="3F9323F9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Complete Sensory Checklist </w:t>
            </w:r>
            <w:hyperlink r:id="rId21" w:history="1">
              <w:r w:rsidRPr="00680916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https://www.sheffieldchildrens.nhs.uk/services/child-development-and-neurodisability/sensory-processing-difficulties</w:t>
              </w:r>
            </w:hyperlink>
            <w:r w:rsidRPr="006809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D7D6FF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Regular personalised sensory breaks incorporated into routines. They can be subtle  e.g. classroom job ,carry equipment . hold open door .</w:t>
            </w:r>
          </w:p>
          <w:p w14:paraId="155FB407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Offer a range of sensory equipment wobble cushion, stress ball and fiddle ball.. What helps ?</w:t>
            </w:r>
          </w:p>
          <w:p w14:paraId="138A3DA6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Sensory Circuit twice daily  </w:t>
            </w:r>
            <w:hyperlink r:id="rId22" w:history="1">
              <w:r w:rsidRPr="00680916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https://youtu.be/4EpBSD3dJnM</w:t>
              </w:r>
            </w:hyperlink>
            <w:r w:rsidRPr="00680916">
              <w:rPr>
                <w:rFonts w:ascii="Arial" w:hAnsi="Arial" w:cs="Arial"/>
                <w:sz w:val="16"/>
                <w:szCs w:val="16"/>
              </w:rPr>
              <w:t xml:space="preserve"> if deemed necessary.</w:t>
            </w:r>
          </w:p>
          <w:p w14:paraId="396BB942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Create a Monday Morning Plan – as this can be an especially difficult time. Carefully planned transition activity and  positive calm separation from parent / carer.</w:t>
            </w:r>
          </w:p>
          <w:p w14:paraId="74AEFC67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Offer a range of opportunities in natural play spaces for use during free-flow provision and for movement breaks – types, balance, beams e.g. wooden planks and crates, sand play, water play, slides#, tunnels, bubbles, building blocks, trampette </w:t>
            </w:r>
            <w:proofErr w:type="spellStart"/>
            <w:r w:rsidRPr="00680916">
              <w:rPr>
                <w:rFonts w:ascii="Arial" w:hAnsi="Arial" w:cs="Arial"/>
                <w:sz w:val="16"/>
                <w:szCs w:val="16"/>
              </w:rPr>
              <w:t>ect</w:t>
            </w:r>
            <w:proofErr w:type="spellEnd"/>
            <w:r w:rsidRPr="00680916">
              <w:rPr>
                <w:rFonts w:ascii="Arial" w:hAnsi="Arial" w:cs="Arial"/>
                <w:sz w:val="16"/>
                <w:szCs w:val="16"/>
              </w:rPr>
              <w:t>.  Provision should offer a range of sensory stimuli.</w:t>
            </w:r>
          </w:p>
          <w:p w14:paraId="7815FD0A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Consider your own level of stress when dealing with dysregulated pupils, ask for and accept help! A change of face can be really helpful.</w:t>
            </w:r>
          </w:p>
          <w:p w14:paraId="7E99721F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Use explicit language to label own emotions to model to children what’s being asked of them e.g. Zones of regulation.</w:t>
            </w:r>
          </w:p>
          <w:p w14:paraId="5FBC1B73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>Movement breaks will be your best friend…at first signs of stress a pupil will need proprioceptive input to help de-stress (sense located in muscle and joint). Offer physical activity to allow them to expel energy/stress.</w:t>
            </w:r>
          </w:p>
          <w:p w14:paraId="4E760549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Traditional’ techniques such as sanctions do not always work. Does the child understand the link between the sanction and their behaviour? </w:t>
            </w:r>
            <w:r w:rsidRPr="00680916">
              <w:rPr>
                <w:rFonts w:ascii="Arial" w:hAnsi="Arial" w:cs="Arial"/>
                <w:color w:val="00B050"/>
                <w:sz w:val="16"/>
                <w:szCs w:val="16"/>
              </w:rPr>
              <w:t xml:space="preserve">. 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Highlight natural consequences to situations – </w:t>
            </w:r>
            <w:proofErr w:type="spellStart"/>
            <w:r w:rsidRPr="00680916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680916">
              <w:rPr>
                <w:rFonts w:ascii="Arial" w:hAnsi="Arial" w:cs="Arial"/>
                <w:sz w:val="16"/>
                <w:szCs w:val="16"/>
              </w:rPr>
              <w:t xml:space="preserve"> a purposefully broken model means *pupil ca no longer build.</w:t>
            </w:r>
          </w:p>
          <w:p w14:paraId="20B59AB0" w14:textId="47E89022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Try to use positive reinforcement to teach desired behaviours.</w:t>
            </w:r>
          </w:p>
          <w:p w14:paraId="71FC0B41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If pupil becomes very agitated, understand that the usual strategies for calming a child may not be appropriate and he may benefit from having quiet time to calm down in a safe place without adult intervention.</w:t>
            </w:r>
          </w:p>
          <w:p w14:paraId="6D48BB17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Don’t presume some behaviours are a purposeful attempt at breaking rules – if a pupil swearing is it an attempt to regulate emotions? Better than lashing out!</w:t>
            </w:r>
          </w:p>
          <w:p w14:paraId="1A3E5293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Consider a small – steps approach to certain activities, starting at child’s level e.g. if sitting on the carpet is an issue start with a few minutes and then build up .  </w:t>
            </w:r>
          </w:p>
          <w:p w14:paraId="63F2968F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Understand children may be trying to avoid a challenging situation – behaviour is communication e.g. shouting  during carpet time   .  Co regulating, offering access to quiet space may lead to the pupil using this strategy independently at times of stress.</w:t>
            </w:r>
          </w:p>
          <w:p w14:paraId="6C86DEE3" w14:textId="77777777" w:rsidR="00ED6F8F" w:rsidRPr="00680916" w:rsidRDefault="00ED6F8F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Low Arousal Approach </w:t>
            </w:r>
            <w:hyperlink r:id="rId23" w:history="1">
              <w:r w:rsidRPr="00680916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www.studio3.org</w:t>
              </w:r>
            </w:hyperlink>
            <w:r w:rsidRPr="00680916">
              <w:rPr>
                <w:rFonts w:ascii="Arial" w:hAnsi="Arial" w:cs="Arial"/>
                <w:sz w:val="16"/>
                <w:szCs w:val="16"/>
              </w:rPr>
              <w:t xml:space="preserve"> has free webinars and support.</w:t>
            </w:r>
          </w:p>
          <w:p w14:paraId="0D219CBC" w14:textId="77777777" w:rsidR="00ED6F8F" w:rsidRPr="00834252" w:rsidRDefault="00ED6F8F" w:rsidP="00680916">
            <w:pPr>
              <w:spacing w:line="480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5D868BEC" w14:textId="77777777" w:rsidR="00ED6F8F" w:rsidRPr="00834252" w:rsidRDefault="00ED6F8F" w:rsidP="00680916">
            <w:pPr>
              <w:spacing w:line="480" w:lineRule="auto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14:paraId="47FDE9A3" w14:textId="77777777" w:rsidR="00ED795B" w:rsidRPr="00834252" w:rsidRDefault="00ED795B" w:rsidP="00680916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506" w:rsidRPr="00834252" w14:paraId="2009080B" w14:textId="77777777" w:rsidTr="00CD633F">
        <w:tc>
          <w:tcPr>
            <w:tcW w:w="5954" w:type="dxa"/>
            <w:shd w:val="clear" w:color="auto" w:fill="00B0F0"/>
          </w:tcPr>
          <w:p w14:paraId="608E600A" w14:textId="1273216A" w:rsidR="00EF3506" w:rsidRPr="00680916" w:rsidRDefault="00297F3C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Access to Learning</w:t>
            </w:r>
          </w:p>
        </w:tc>
        <w:tc>
          <w:tcPr>
            <w:tcW w:w="5670" w:type="dxa"/>
            <w:shd w:val="clear" w:color="auto" w:fill="00B0F0"/>
          </w:tcPr>
          <w:p w14:paraId="51074C5A" w14:textId="11428C99" w:rsidR="00EF3506" w:rsidRPr="00680916" w:rsidRDefault="0015279A" w:rsidP="0068091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Communication</w:t>
            </w:r>
          </w:p>
        </w:tc>
      </w:tr>
      <w:tr w:rsidR="00ED795B" w:rsidRPr="00834252" w14:paraId="5276EAFB" w14:textId="77777777" w:rsidTr="00CD633F">
        <w:tc>
          <w:tcPr>
            <w:tcW w:w="5954" w:type="dxa"/>
          </w:tcPr>
          <w:p w14:paraId="374649B2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Make detailed observations in range of situations  to gain a clear picture of a child’s strengths and needs.( See AET Early Years Observation Forms)</w:t>
            </w:r>
          </w:p>
          <w:p w14:paraId="1E85F268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Goals and activities should be developmentally appropriate and incorporate skills for maximising enjoyment success and independence.</w:t>
            </w:r>
          </w:p>
          <w:p w14:paraId="13B130DD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Skills taught in isolation will need to be observed/practised in different environments with different equipment  to ensure they are fully understood and generalised.</w:t>
            </w:r>
          </w:p>
          <w:p w14:paraId="0FAC40CA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>Assess social skills development (Learning Behaviours) in addition to academic.  Value them as an equal in progress measures.</w:t>
            </w:r>
          </w:p>
          <w:p w14:paraId="5E3E4931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Make use of structured TEACCH approach to support independence. </w:t>
            </w:r>
            <w:hyperlink r:id="rId24" w:history="1">
              <w:r w:rsidRPr="00680916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https://teacch.com/</w:t>
              </w:r>
            </w:hyperlink>
            <w:r w:rsidRPr="0068091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68AC567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Consider structured work activities -start/ finish boxes Ensure tasks are motivating , clearly organised and have visual clarity e.g. everything for task in zip wallet . Teach the process initially leading to greater independence .</w:t>
            </w:r>
          </w:p>
          <w:p w14:paraId="64C3C9C5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Use visual prompts with clear beginning and end to activity.</w:t>
            </w:r>
          </w:p>
          <w:p w14:paraId="4620841A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Model activities ‘Blue Peter’ style in a structured step by step process</w:t>
            </w:r>
          </w:p>
          <w:p w14:paraId="6878A4BF" w14:textId="49C48734" w:rsidR="002869A7" w:rsidRPr="00834252" w:rsidRDefault="002869A7" w:rsidP="002869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52247" w14:textId="29AEA22C" w:rsidR="002869A7" w:rsidRPr="00834252" w:rsidRDefault="002869A7" w:rsidP="002869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0F768" w14:textId="5392A538" w:rsidR="002869A7" w:rsidRPr="00834252" w:rsidRDefault="00680916" w:rsidP="002869A7">
            <w:pPr>
              <w:rPr>
                <w:rFonts w:ascii="Arial" w:hAnsi="Arial" w:cs="Arial"/>
                <w:sz w:val="16"/>
                <w:szCs w:val="16"/>
              </w:rPr>
            </w:pPr>
            <w:r w:rsidRPr="00834252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2304" behindDoc="0" locked="0" layoutInCell="1" allowOverlap="1" wp14:anchorId="4F907D21" wp14:editId="1777A774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58420</wp:posOffset>
                  </wp:positionV>
                  <wp:extent cx="1318625" cy="99184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25" cy="991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252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4352" behindDoc="0" locked="0" layoutInCell="1" allowOverlap="1" wp14:anchorId="0F991049" wp14:editId="15BC2CB9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33020</wp:posOffset>
                  </wp:positionV>
                  <wp:extent cx="1261745" cy="1024255"/>
                  <wp:effectExtent l="0" t="0" r="0" b="444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FFCC3" w14:textId="77777777" w:rsidR="002869A7" w:rsidRPr="00834252" w:rsidRDefault="002869A7" w:rsidP="002869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C0B694" w14:textId="77777777" w:rsidR="002869A7" w:rsidRPr="00834252" w:rsidRDefault="002869A7" w:rsidP="002869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2941A1" w14:textId="77777777" w:rsidR="002869A7" w:rsidRPr="00834252" w:rsidRDefault="002869A7" w:rsidP="002869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A10EA" w14:textId="77777777" w:rsidR="00680916" w:rsidRDefault="00680916" w:rsidP="006809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560DB2" w14:textId="77777777" w:rsidR="00680916" w:rsidRDefault="00680916" w:rsidP="006809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CCD5C" w14:textId="77777777" w:rsidR="00680916" w:rsidRDefault="00680916" w:rsidP="006809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378F4" w14:textId="77777777" w:rsidR="00680916" w:rsidRDefault="00680916" w:rsidP="006809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91658" w14:textId="77777777" w:rsidR="00680916" w:rsidRDefault="00680916" w:rsidP="006809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501649" w14:textId="77777777" w:rsidR="00680916" w:rsidRDefault="00680916" w:rsidP="006809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FD193" w14:textId="4C9B210F" w:rsidR="00680916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Define steps to activity e.g. forward and backward chaining.</w:t>
            </w:r>
          </w:p>
          <w:p w14:paraId="256A35AF" w14:textId="34B4B453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Break down the task into manageable chunks.  At Social</w:t>
            </w:r>
            <w:r w:rsidR="00680916" w:rsidRPr="00680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Partner stage adult may lay out materials from left to right then support child to place completed activity in ‘finish’ box </w:t>
            </w:r>
          </w:p>
          <w:p w14:paraId="769A3B89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Be consistent – all adults teach skills in the same way and consider language carefully. Liaise with parent / carers. </w:t>
            </w:r>
          </w:p>
          <w:p w14:paraId="15EAE31E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Consistency of approach amongst staff – rewards, sanctions, routine and language will help enormously.</w:t>
            </w:r>
          </w:p>
          <w:p w14:paraId="6F17C28C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Make sure success is built into the process – use simple reward systems e.g. reward jigsaw . working for …..</w:t>
            </w:r>
          </w:p>
          <w:p w14:paraId="7D8F6E17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If the pupil finds open-ended questions difficult then make it more concrete for them. Blanks Levels is a differentiated questioning scheme, Level 1-4 </w:t>
            </w:r>
            <w:hyperlink r:id="rId27" w:history="1">
              <w:r w:rsidRPr="00680916">
                <w:rPr>
                  <w:rFonts w:ascii="Arial" w:hAnsi="Arial" w:cs="Arial"/>
                  <w:color w:val="0000FF" w:themeColor="hyperlink"/>
                  <w:sz w:val="16"/>
                  <w:szCs w:val="16"/>
                  <w:u w:val="single"/>
                </w:rPr>
                <w:t>https://www.youtube.com/watch?v=w-EFnokgHW4&amp;t=48s</w:t>
              </w:r>
            </w:hyperlink>
            <w:r w:rsidRPr="00680916">
              <w:rPr>
                <w:rFonts w:ascii="Arial" w:hAnsi="Arial" w:cs="Arial"/>
                <w:sz w:val="16"/>
                <w:szCs w:val="16"/>
              </w:rPr>
              <w:t xml:space="preserve">  .</w:t>
            </w:r>
          </w:p>
          <w:p w14:paraId="027F64AA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Use visual support to back up  verbal information  e.g. Objects, photographs , symbols, drawings.</w:t>
            </w:r>
          </w:p>
          <w:p w14:paraId="6C458E6B" w14:textId="11FFCB5C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>Natural routines across all environments provide contexts for</w:t>
            </w:r>
            <w:r w:rsidR="00680916" w:rsidRPr="00680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learning  e.g. Making requests at snack …choices during art activities …. </w:t>
            </w:r>
          </w:p>
          <w:p w14:paraId="437595B6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Build your own resilience, you will not always get it right! But have a go !</w:t>
            </w:r>
          </w:p>
          <w:p w14:paraId="10FD34D2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Support pupils to request help . Teach this specifically e.g. sabotage routines</w:t>
            </w:r>
            <w:r w:rsidRPr="00680916">
              <w:rPr>
                <w:sz w:val="16"/>
                <w:szCs w:val="16"/>
              </w:rPr>
              <w:t xml:space="preserve"> </w:t>
            </w:r>
          </w:p>
          <w:p w14:paraId="5CE01DA0" w14:textId="77777777" w:rsidR="002869A7" w:rsidRPr="00680916" w:rsidRDefault="002869A7" w:rsidP="00680916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Pupils who ‘Mask’ have difficulty with energy levels, so consider this during afternoon lessons.</w:t>
            </w:r>
          </w:p>
          <w:p w14:paraId="1CDD6BF4" w14:textId="77777777" w:rsidR="002869A7" w:rsidRPr="00834252" w:rsidRDefault="002869A7" w:rsidP="002869A7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75832789" w14:textId="77777777" w:rsidR="002869A7" w:rsidRPr="00834252" w:rsidRDefault="002869A7" w:rsidP="002869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0B57B" w14:textId="7D68EFF6" w:rsidR="00BA6CF6" w:rsidRPr="00834252" w:rsidRDefault="00BA6CF6" w:rsidP="00CD01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DCB9684" w14:textId="2A312C65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>Ensure your child feels welcomed and supported upon arrival at school.</w:t>
            </w:r>
          </w:p>
          <w:p w14:paraId="365A3C57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Greet the pupil by name at the door, but don’t expect a reply .</w:t>
            </w:r>
          </w:p>
          <w:p w14:paraId="3EC9AF25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Foster spontaneous, functional communication during naturally occurring situations during the school day </w:t>
            </w:r>
          </w:p>
          <w:p w14:paraId="5A50FA9A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Always say pupils name first to gain attention.</w:t>
            </w:r>
          </w:p>
          <w:p w14:paraId="6FAACFD1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Clear, reduced, and consistent language.</w:t>
            </w:r>
          </w:p>
          <w:p w14:paraId="06F37805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Be consistent in the use of language for key times / activities in the session. </w:t>
            </w:r>
          </w:p>
          <w:p w14:paraId="45500B4B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Liaise with parents / carers </w:t>
            </w:r>
          </w:p>
          <w:p w14:paraId="2ACE0DEB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Try to keep routine instructions as consistent as possible.</w:t>
            </w:r>
          </w:p>
          <w:p w14:paraId="3DF8C9C3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lastRenderedPageBreak/>
              <w:t xml:space="preserve">Give clear and specific instructions e.g. instead of “Can you tidy away the Lego “ say “Put Lego in box “ </w:t>
            </w:r>
          </w:p>
          <w:p w14:paraId="0C610C12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Do not rephrase instruction, break down if not understood.</w:t>
            </w:r>
          </w:p>
          <w:p w14:paraId="0218B3EF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Give positive directions and try to minimise the use of ‘No .’ </w:t>
            </w:r>
          </w:p>
          <w:p w14:paraId="08BB7D71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Allow 7 seconds processing time (then repeat same words if necessary).</w:t>
            </w:r>
          </w:p>
          <w:p w14:paraId="1BC81293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Leave spaces / pauses for child to communicate.  </w:t>
            </w:r>
          </w:p>
          <w:p w14:paraId="657D568D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Encourage communication offering developmentally appropriate visual supports e.g. choice boards, communication mats for activities </w:t>
            </w:r>
          </w:p>
          <w:p w14:paraId="146E42EB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 xml:space="preserve">If a pupil presents ‘behaviours that challenge’, it is important to remember that this is often communicating a need or difficulty. </w:t>
            </w:r>
          </w:p>
          <w:p w14:paraId="6509EB83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Use descriptive praise to build desired behaviours e.g. ‘I like the way you put your wrapper in the bin’.</w:t>
            </w:r>
          </w:p>
          <w:p w14:paraId="489CFEFE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Tell pupil what to do rather than what not to do e.g.  child running in school corridor try  * Ben …stop , walk please “</w:t>
            </w:r>
          </w:p>
          <w:p w14:paraId="49EF4085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SCERTS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model: Social Communication, Emotional Regulation, Transactional Support  framework.</w:t>
            </w:r>
            <w:r w:rsidRPr="00680916">
              <w:rPr>
                <w:sz w:val="16"/>
                <w:szCs w:val="16"/>
              </w:rPr>
              <w:t xml:space="preserve"> </w:t>
            </w:r>
            <w:hyperlink r:id="rId28" w:history="1">
              <w:r w:rsidRPr="00680916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https://scerts.com/</w:t>
              </w:r>
            </w:hyperlink>
          </w:p>
          <w:p w14:paraId="7A8B1DE2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Commenting</w:t>
            </w:r>
            <w:r w:rsidRPr="00680916">
              <w:rPr>
                <w:rFonts w:ascii="Arial" w:hAnsi="Arial" w:cs="Arial"/>
                <w:sz w:val="16"/>
                <w:szCs w:val="16"/>
              </w:rPr>
              <w:t>- Watch pupil play and provide simple verbal commentary e.g.  “Abdul jumping”.</w:t>
            </w:r>
          </w:p>
          <w:p w14:paraId="460652B3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Communication tempts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and sabotage routines To tempt a child to communicate. The adult creates a situation – the pupil has to communicate to solve a problem e.g.  find missing shoe to play outside</w:t>
            </w:r>
          </w:p>
          <w:p w14:paraId="7B9F7092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Intensive Interaction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an intervention to develop early communication skills and validate a child’s communication skills. The adult follows the child’s lead , mirroring his or her actions and vocalisations. Dave Hewitt </w:t>
            </w:r>
            <w:hyperlink r:id="rId29" w:history="1">
              <w:r w:rsidRPr="00680916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https://www.intensiveinteraction.org</w:t>
              </w:r>
            </w:hyperlink>
          </w:p>
          <w:p w14:paraId="2EAE7F2F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>Curiosity Programme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0916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 xml:space="preserve">– 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Designed by Gina Davis, Specialist SALT to help children with social communication difficulties (particularly Social Partners  ) develop early joint attention skills and help pupils feel motivated to participate  , communicate and share interaction  This approach often used prior to Attention Autism . </w:t>
            </w:r>
          </w:p>
          <w:p w14:paraId="4EB3E8B0" w14:textId="77777777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Attention Autism </w:t>
            </w:r>
            <w:r w:rsidRPr="00680916">
              <w:rPr>
                <w:rFonts w:ascii="Arial" w:hAnsi="Arial" w:cs="Arial"/>
                <w:sz w:val="16"/>
                <w:szCs w:val="16"/>
              </w:rPr>
              <w:t xml:space="preserve"> Gina Davies, it is a structured programme that encourages, inspires, and helps to motivate and build shared attention and communication in a fun small group situation. Uses highly motivating and visual activities. (All SCERTS partner stages)</w:t>
            </w:r>
          </w:p>
          <w:p w14:paraId="659C3631" w14:textId="28D0009A" w:rsidR="00834252" w:rsidRPr="00680916" w:rsidRDefault="00834252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80916">
              <w:rPr>
                <w:rFonts w:ascii="Arial" w:hAnsi="Arial" w:cs="Arial"/>
                <w:sz w:val="16"/>
                <w:szCs w:val="16"/>
              </w:rPr>
              <w:t>Attention Autism Stage 1 ‘ Bucket Time ‘</w:t>
            </w:r>
          </w:p>
          <w:p w14:paraId="34D7E73E" w14:textId="2AD890E3" w:rsidR="00834252" w:rsidRPr="00834252" w:rsidRDefault="00680916" w:rsidP="00680916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Pr="001F6E6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https://www.youtube.com/results?search_query=attention+autism+stage+1</w:t>
              </w:r>
            </w:hyperlink>
          </w:p>
          <w:p w14:paraId="0B5EE4A9" w14:textId="15549018" w:rsidR="00ED795B" w:rsidRPr="00834252" w:rsidRDefault="00ED795B" w:rsidP="00834252">
            <w:pPr>
              <w:rPr>
                <w:sz w:val="16"/>
                <w:szCs w:val="16"/>
              </w:rPr>
            </w:pPr>
          </w:p>
        </w:tc>
      </w:tr>
    </w:tbl>
    <w:p w14:paraId="5E839C17" w14:textId="77777777" w:rsidR="00EF3506" w:rsidRDefault="00EF3506"/>
    <w:sectPr w:rsidR="00EF3506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496" w14:textId="77777777" w:rsidR="00894FD1" w:rsidRDefault="00894FD1" w:rsidP="00135873">
      <w:pPr>
        <w:spacing w:after="0" w:line="240" w:lineRule="auto"/>
      </w:pPr>
      <w:r>
        <w:separator/>
      </w:r>
    </w:p>
  </w:endnote>
  <w:endnote w:type="continuationSeparator" w:id="0">
    <w:p w14:paraId="3E2FE91A" w14:textId="77777777" w:rsidR="00894FD1" w:rsidRDefault="00894FD1" w:rsidP="0013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97D9" w14:textId="6D542370" w:rsidR="00135873" w:rsidRDefault="00135873" w:rsidP="00135873">
    <w:pPr>
      <w:pStyle w:val="Footer"/>
    </w:pPr>
    <w:r>
      <w:rPr>
        <w:noProof/>
      </w:rPr>
      <w:drawing>
        <wp:inline distT="0" distB="0" distL="0" distR="0" wp14:anchorId="6FDE11B3" wp14:editId="46D62A64">
          <wp:extent cx="5410200" cy="815784"/>
          <wp:effectExtent l="0" t="0" r="0" b="381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280" cy="8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411E" w14:textId="77777777" w:rsidR="00894FD1" w:rsidRDefault="00894FD1" w:rsidP="00135873">
      <w:pPr>
        <w:spacing w:after="0" w:line="240" w:lineRule="auto"/>
      </w:pPr>
      <w:r>
        <w:separator/>
      </w:r>
    </w:p>
  </w:footnote>
  <w:footnote w:type="continuationSeparator" w:id="0">
    <w:p w14:paraId="6262AE2E" w14:textId="77777777" w:rsidR="00894FD1" w:rsidRDefault="00894FD1" w:rsidP="0013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558"/>
    <w:multiLevelType w:val="hybridMultilevel"/>
    <w:tmpl w:val="615209EE"/>
    <w:lvl w:ilvl="0" w:tplc="19F29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91E"/>
    <w:multiLevelType w:val="hybridMultilevel"/>
    <w:tmpl w:val="353CC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704C"/>
    <w:multiLevelType w:val="hybridMultilevel"/>
    <w:tmpl w:val="E56C18B8"/>
    <w:lvl w:ilvl="0" w:tplc="AB1A71AA">
      <w:numFmt w:val="bullet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75DD"/>
    <w:multiLevelType w:val="hybridMultilevel"/>
    <w:tmpl w:val="E362CFE8"/>
    <w:lvl w:ilvl="0" w:tplc="AB1A71AA">
      <w:numFmt w:val="bullet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83227"/>
    <w:multiLevelType w:val="hybridMultilevel"/>
    <w:tmpl w:val="74986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368BE"/>
    <w:multiLevelType w:val="hybridMultilevel"/>
    <w:tmpl w:val="1F3C9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F733D"/>
    <w:multiLevelType w:val="hybridMultilevel"/>
    <w:tmpl w:val="740C7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F3EBD"/>
    <w:multiLevelType w:val="hybridMultilevel"/>
    <w:tmpl w:val="2C06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515"/>
    <w:multiLevelType w:val="hybridMultilevel"/>
    <w:tmpl w:val="DAB02F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E7DF1"/>
    <w:multiLevelType w:val="hybridMultilevel"/>
    <w:tmpl w:val="E9D67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072325"/>
    <w:multiLevelType w:val="hybridMultilevel"/>
    <w:tmpl w:val="6B483C18"/>
    <w:lvl w:ilvl="0" w:tplc="AB1A71AA">
      <w:numFmt w:val="bullet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60D00"/>
    <w:multiLevelType w:val="hybridMultilevel"/>
    <w:tmpl w:val="1DB071C8"/>
    <w:lvl w:ilvl="0" w:tplc="AB1A71AA">
      <w:numFmt w:val="bullet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80273"/>
    <w:multiLevelType w:val="hybridMultilevel"/>
    <w:tmpl w:val="27C2C70E"/>
    <w:lvl w:ilvl="0" w:tplc="19F29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42556">
    <w:abstractNumId w:val="0"/>
  </w:num>
  <w:num w:numId="2" w16cid:durableId="812601524">
    <w:abstractNumId w:val="5"/>
  </w:num>
  <w:num w:numId="3" w16cid:durableId="1367097009">
    <w:abstractNumId w:val="6"/>
  </w:num>
  <w:num w:numId="4" w16cid:durableId="573858342">
    <w:abstractNumId w:val="1"/>
  </w:num>
  <w:num w:numId="5" w16cid:durableId="1003968129">
    <w:abstractNumId w:val="7"/>
  </w:num>
  <w:num w:numId="6" w16cid:durableId="480581177">
    <w:abstractNumId w:val="4"/>
  </w:num>
  <w:num w:numId="7" w16cid:durableId="1637486028">
    <w:abstractNumId w:val="9"/>
  </w:num>
  <w:num w:numId="8" w16cid:durableId="1207833539">
    <w:abstractNumId w:val="12"/>
  </w:num>
  <w:num w:numId="9" w16cid:durableId="682901669">
    <w:abstractNumId w:val="3"/>
  </w:num>
  <w:num w:numId="10" w16cid:durableId="487865692">
    <w:abstractNumId w:val="2"/>
  </w:num>
  <w:num w:numId="11" w16cid:durableId="1192455945">
    <w:abstractNumId w:val="10"/>
  </w:num>
  <w:num w:numId="12" w16cid:durableId="1084377252">
    <w:abstractNumId w:val="11"/>
  </w:num>
  <w:num w:numId="13" w16cid:durableId="1577548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A3"/>
    <w:rsid w:val="00025899"/>
    <w:rsid w:val="0005192C"/>
    <w:rsid w:val="00095A84"/>
    <w:rsid w:val="00135873"/>
    <w:rsid w:val="0015279A"/>
    <w:rsid w:val="001B33C8"/>
    <w:rsid w:val="001D4BCC"/>
    <w:rsid w:val="001E2F0C"/>
    <w:rsid w:val="002869A7"/>
    <w:rsid w:val="00286E98"/>
    <w:rsid w:val="002922E2"/>
    <w:rsid w:val="00297F3C"/>
    <w:rsid w:val="002B424B"/>
    <w:rsid w:val="003B0093"/>
    <w:rsid w:val="003D705E"/>
    <w:rsid w:val="003F7B9A"/>
    <w:rsid w:val="004A451C"/>
    <w:rsid w:val="004B76C1"/>
    <w:rsid w:val="004C5EB5"/>
    <w:rsid w:val="00512120"/>
    <w:rsid w:val="00556FAE"/>
    <w:rsid w:val="00567C18"/>
    <w:rsid w:val="005C62FF"/>
    <w:rsid w:val="00617CF8"/>
    <w:rsid w:val="0067782C"/>
    <w:rsid w:val="00680916"/>
    <w:rsid w:val="00715D19"/>
    <w:rsid w:val="007626E5"/>
    <w:rsid w:val="007B260D"/>
    <w:rsid w:val="007E0504"/>
    <w:rsid w:val="00834252"/>
    <w:rsid w:val="00877FCC"/>
    <w:rsid w:val="00880D94"/>
    <w:rsid w:val="00894FD1"/>
    <w:rsid w:val="008C72FD"/>
    <w:rsid w:val="008D2DCC"/>
    <w:rsid w:val="009029BB"/>
    <w:rsid w:val="009130D3"/>
    <w:rsid w:val="00976F6B"/>
    <w:rsid w:val="00985467"/>
    <w:rsid w:val="00A34EAF"/>
    <w:rsid w:val="00BA6CF6"/>
    <w:rsid w:val="00BC6F21"/>
    <w:rsid w:val="00C30451"/>
    <w:rsid w:val="00C40239"/>
    <w:rsid w:val="00CD01CC"/>
    <w:rsid w:val="00CD633F"/>
    <w:rsid w:val="00D748C9"/>
    <w:rsid w:val="00DB0881"/>
    <w:rsid w:val="00E27BA3"/>
    <w:rsid w:val="00E61960"/>
    <w:rsid w:val="00E82106"/>
    <w:rsid w:val="00E83851"/>
    <w:rsid w:val="00ED6F8F"/>
    <w:rsid w:val="00ED795B"/>
    <w:rsid w:val="00EF3506"/>
    <w:rsid w:val="00F84A21"/>
    <w:rsid w:val="00FA3624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E77"/>
  <w15:docId w15:val="{D6557B67-AF2D-4DFF-ACE1-8777619A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73"/>
  </w:style>
  <w:style w:type="paragraph" w:styleId="Footer">
    <w:name w:val="footer"/>
    <w:basedOn w:val="Normal"/>
    <w:link w:val="FooterChar"/>
    <w:uiPriority w:val="99"/>
    <w:unhideWhenUsed/>
    <w:rsid w:val="0013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73"/>
  </w:style>
  <w:style w:type="table" w:styleId="TableGrid">
    <w:name w:val="Table Grid"/>
    <w:basedOn w:val="TableNormal"/>
    <w:uiPriority w:val="59"/>
    <w:rsid w:val="003F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50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9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sheffieldchildrens.nhs.uk/services/child-development-and-neurodisability/sensory-processing-difficultie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www.intensiveinteractio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d.org.uk/wp-content/uploads/2020/01/Davey-GAP-May-2020.pdf" TargetMode="External"/><Relationship Id="rId24" Type="http://schemas.openxmlformats.org/officeDocument/2006/relationships/hyperlink" Target="https://teacch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rolgraysocialstories.com/social-stories/what-is-it/" TargetMode="External"/><Relationship Id="rId23" Type="http://schemas.openxmlformats.org/officeDocument/2006/relationships/hyperlink" Target="http://www.studio3.org" TargetMode="External"/><Relationship Id="rId28" Type="http://schemas.openxmlformats.org/officeDocument/2006/relationships/hyperlink" Target="https://scerts.com/" TargetMode="External"/><Relationship Id="rId10" Type="http://schemas.openxmlformats.org/officeDocument/2006/relationships/hyperlink" Target="https://www.bild.org.uk/wp-content/uploads/2020/01/Davey-GAP-May-2020.pdf" TargetMode="External"/><Relationship Id="rId19" Type="http://schemas.openxmlformats.org/officeDocument/2006/relationships/image" Target="media/image8.jp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lkingmats.com" TargetMode="External"/><Relationship Id="rId14" Type="http://schemas.openxmlformats.org/officeDocument/2006/relationships/hyperlink" Target="http://www.zonesofregulation.com/index.html" TargetMode="External"/><Relationship Id="rId22" Type="http://schemas.openxmlformats.org/officeDocument/2006/relationships/hyperlink" Target="https://youtu.be/4EpBSD3dJnM" TargetMode="External"/><Relationship Id="rId27" Type="http://schemas.openxmlformats.org/officeDocument/2006/relationships/hyperlink" Target="https://www.youtube.com/watch?v=w-EFnokgHW4&amp;t=48s" TargetMode="External"/><Relationship Id="rId30" Type="http://schemas.openxmlformats.org/officeDocument/2006/relationships/hyperlink" Target="https://www.youtube.com/results?search_query=attention+autism+stage+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Kate</dc:creator>
  <cp:lastModifiedBy>Laura Chambers</cp:lastModifiedBy>
  <cp:revision>12</cp:revision>
  <dcterms:created xsi:type="dcterms:W3CDTF">2023-03-21T15:55:00Z</dcterms:created>
  <dcterms:modified xsi:type="dcterms:W3CDTF">2023-03-21T16:51:00Z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2023-02-01T12:24:44Z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bf7a0a24-3e19-47d9-8418-aeacc7d7c833</vt:lpwstr>
  </property>
  <property fmtid="{D5CDD505-2E9C-101B-9397-08002B2CF9AE}" pid="8" name="MSIP_Label_c8588358-c3f1-4695-a290-e2f70d15689d_ContentBits">
    <vt:lpwstr>0</vt:lpwstr>
  </property>
</Properties>
</file>